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71291" w14:textId="77777777" w:rsidR="009C3FC7" w:rsidRPr="00382BF7" w:rsidRDefault="009C3FC7" w:rsidP="009C3FC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82BF7">
        <w:rPr>
          <w:b/>
          <w:sz w:val="32"/>
          <w:szCs w:val="32"/>
        </w:rPr>
        <w:t>Obec Chudíř</w:t>
      </w:r>
      <w:r w:rsidRPr="00382BF7">
        <w:rPr>
          <w:b/>
          <w:sz w:val="32"/>
          <w:szCs w:val="32"/>
        </w:rPr>
        <w:br/>
      </w:r>
      <w:proofErr w:type="spellStart"/>
      <w:r w:rsidRPr="00382BF7">
        <w:rPr>
          <w:b/>
          <w:sz w:val="32"/>
          <w:szCs w:val="32"/>
        </w:rPr>
        <w:t>Chudíř</w:t>
      </w:r>
      <w:proofErr w:type="spellEnd"/>
      <w:r w:rsidRPr="00382BF7">
        <w:rPr>
          <w:b/>
          <w:sz w:val="32"/>
          <w:szCs w:val="32"/>
        </w:rPr>
        <w:t xml:space="preserve"> č.p. 16</w:t>
      </w:r>
      <w:r w:rsidRPr="00382BF7">
        <w:rPr>
          <w:b/>
          <w:sz w:val="32"/>
          <w:szCs w:val="32"/>
        </w:rPr>
        <w:br/>
        <w:t xml:space="preserve">294 </w:t>
      </w:r>
      <w:proofErr w:type="gramStart"/>
      <w:r w:rsidRPr="00382BF7">
        <w:rPr>
          <w:b/>
          <w:sz w:val="32"/>
          <w:szCs w:val="32"/>
        </w:rPr>
        <w:t>45  Jabkenice</w:t>
      </w:r>
      <w:proofErr w:type="gram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</w:tblGrid>
      <w:tr w:rsidR="009C3FC7" w:rsidRPr="00382BF7" w14:paraId="09D6CAAE" w14:textId="77777777" w:rsidTr="00F51413">
        <w:trPr>
          <w:cantSplit/>
          <w:trHeight w:val="219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020343F" w14:textId="77777777" w:rsidR="009C3FC7" w:rsidRPr="00382BF7" w:rsidRDefault="009C3FC7" w:rsidP="00F51413">
            <w:pPr>
              <w:spacing w:line="240" w:lineRule="atLeast"/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</w:tcBorders>
          </w:tcPr>
          <w:p w14:paraId="0E811A33" w14:textId="77777777" w:rsidR="009C3FC7" w:rsidRPr="00382BF7" w:rsidRDefault="009C3FC7" w:rsidP="00F51413">
            <w:pPr>
              <w:spacing w:line="240" w:lineRule="atLeast"/>
              <w:ind w:left="68"/>
              <w:rPr>
                <w:sz w:val="24"/>
                <w:szCs w:val="24"/>
              </w:rPr>
            </w:pPr>
          </w:p>
        </w:tc>
      </w:tr>
      <w:tr w:rsidR="009C3FC7" w:rsidRPr="00382BF7" w14:paraId="283D32D6" w14:textId="77777777" w:rsidTr="00F51413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02A38E0" w14:textId="77777777" w:rsidR="009C3FC7" w:rsidRDefault="009C3FC7" w:rsidP="00F51413">
            <w:pPr>
              <w:spacing w:line="240" w:lineRule="atLeast"/>
            </w:pPr>
            <w:proofErr w:type="gramStart"/>
            <w:r w:rsidRPr="00382BF7">
              <w:t>DATUM:</w:t>
            </w:r>
            <w:r>
              <w:t xml:space="preserve">   </w:t>
            </w:r>
            <w:proofErr w:type="gramEnd"/>
            <w:r>
              <w:t xml:space="preserve"> </w:t>
            </w:r>
            <w:r w:rsidR="00F35FE6">
              <w:t>2.3.2020</w:t>
            </w:r>
          </w:p>
          <w:p w14:paraId="3ED49DAD" w14:textId="77777777" w:rsidR="009C3FC7" w:rsidRPr="00382BF7" w:rsidRDefault="009C3FC7" w:rsidP="00F51413">
            <w:pPr>
              <w:spacing w:line="240" w:lineRule="atLeast"/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</w:tcBorders>
          </w:tcPr>
          <w:p w14:paraId="7DB1C771" w14:textId="77777777" w:rsidR="009C3FC7" w:rsidRPr="00382BF7" w:rsidRDefault="009C3FC7" w:rsidP="00F35FE6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4ED40E16" w14:textId="77777777" w:rsidR="009C3FC7" w:rsidRPr="00382BF7" w:rsidRDefault="009C3FC7" w:rsidP="009C3FC7">
      <w:pPr>
        <w:pStyle w:val="Nadpis1"/>
        <w:spacing w:before="240"/>
        <w:rPr>
          <w:sz w:val="32"/>
          <w:szCs w:val="32"/>
        </w:rPr>
      </w:pPr>
      <w:bookmarkStart w:id="0" w:name="_GoBack"/>
      <w:bookmarkEnd w:id="0"/>
      <w:r w:rsidRPr="00382BF7">
        <w:rPr>
          <w:sz w:val="32"/>
          <w:szCs w:val="32"/>
        </w:rPr>
        <w:t xml:space="preserve">VEŘEJNÁ VYHLÁŠKA </w:t>
      </w:r>
    </w:p>
    <w:p w14:paraId="382D53BC" w14:textId="77777777" w:rsidR="009C3FC7" w:rsidRPr="00382BF7" w:rsidRDefault="009C3FC7" w:rsidP="009C3FC7">
      <w:pPr>
        <w:jc w:val="center"/>
        <w:rPr>
          <w:sz w:val="24"/>
          <w:szCs w:val="24"/>
        </w:rPr>
      </w:pPr>
      <w:r w:rsidRPr="00382BF7">
        <w:rPr>
          <w:sz w:val="24"/>
          <w:szCs w:val="24"/>
        </w:rPr>
        <w:t>OZNÁMENÍ O VYDÁNÍ OPATŘENÍ OBECNÉ POVAHY</w:t>
      </w:r>
    </w:p>
    <w:p w14:paraId="3DF222CC" w14:textId="77777777" w:rsidR="009C3FC7" w:rsidRPr="00382BF7" w:rsidRDefault="009C3FC7" w:rsidP="009C3FC7">
      <w:pPr>
        <w:jc w:val="center"/>
        <w:rPr>
          <w:sz w:val="28"/>
          <w:szCs w:val="28"/>
        </w:rPr>
      </w:pPr>
    </w:p>
    <w:p w14:paraId="0D2DBB3D" w14:textId="77777777" w:rsidR="009C3FC7" w:rsidRPr="00382BF7" w:rsidRDefault="009C3FC7" w:rsidP="009C3FC7">
      <w:pPr>
        <w:spacing w:before="120"/>
        <w:jc w:val="both"/>
        <w:rPr>
          <w:sz w:val="24"/>
          <w:szCs w:val="24"/>
        </w:rPr>
      </w:pPr>
      <w:r w:rsidRPr="00382BF7">
        <w:rPr>
          <w:b/>
          <w:sz w:val="24"/>
          <w:szCs w:val="24"/>
        </w:rPr>
        <w:t xml:space="preserve">Zastupitelstvo </w:t>
      </w:r>
      <w:proofErr w:type="gramStart"/>
      <w:r w:rsidRPr="00382BF7">
        <w:rPr>
          <w:b/>
          <w:sz w:val="24"/>
          <w:szCs w:val="24"/>
        </w:rPr>
        <w:t>obce  Chudíř</w:t>
      </w:r>
      <w:proofErr w:type="gramEnd"/>
      <w:r w:rsidRPr="00382BF7">
        <w:rPr>
          <w:b/>
          <w:sz w:val="24"/>
          <w:szCs w:val="24"/>
        </w:rPr>
        <w:t xml:space="preserve"> </w:t>
      </w:r>
      <w:r w:rsidRPr="00382BF7">
        <w:rPr>
          <w:sz w:val="24"/>
          <w:szCs w:val="24"/>
        </w:rPr>
        <w:t xml:space="preserve"> jako příslušný správní orgán podle  § 6 odst. 5 písm. c) zákona č. 183/2006 Sb., o územním plánování a stavebním řádu (stavební zákon) ve znění pozdějších předpisů, </w:t>
      </w:r>
    </w:p>
    <w:p w14:paraId="2E74BF72" w14:textId="77777777" w:rsidR="009C3FC7" w:rsidRPr="00382BF7" w:rsidRDefault="009C3FC7" w:rsidP="009C3FC7">
      <w:pPr>
        <w:spacing w:before="120"/>
        <w:jc w:val="center"/>
        <w:rPr>
          <w:b/>
          <w:sz w:val="24"/>
          <w:szCs w:val="24"/>
        </w:rPr>
      </w:pPr>
      <w:r w:rsidRPr="00382BF7">
        <w:rPr>
          <w:b/>
          <w:sz w:val="24"/>
          <w:szCs w:val="24"/>
        </w:rPr>
        <w:t xml:space="preserve">o z n a m u j e </w:t>
      </w:r>
    </w:p>
    <w:p w14:paraId="4FE1394D" w14:textId="77777777" w:rsidR="009C3FC7" w:rsidRPr="00382BF7" w:rsidRDefault="009C3FC7" w:rsidP="009C3FC7">
      <w:pPr>
        <w:spacing w:before="120"/>
        <w:jc w:val="both"/>
        <w:rPr>
          <w:sz w:val="24"/>
          <w:szCs w:val="24"/>
        </w:rPr>
      </w:pPr>
      <w:r w:rsidRPr="00382BF7">
        <w:rPr>
          <w:sz w:val="24"/>
          <w:szCs w:val="24"/>
        </w:rPr>
        <w:t xml:space="preserve">v souladu § 173 odst. 1 zákona č. 500/2004 Sb. správní řád, ve znění pozdějších předpisů (dále jen "správní řád"),  </w:t>
      </w:r>
    </w:p>
    <w:p w14:paraId="0E60245B" w14:textId="77777777" w:rsidR="009C3FC7" w:rsidRPr="00382BF7" w:rsidRDefault="009C3FC7" w:rsidP="009C3FC7">
      <w:pPr>
        <w:jc w:val="both"/>
        <w:rPr>
          <w:sz w:val="24"/>
          <w:szCs w:val="24"/>
        </w:rPr>
      </w:pPr>
      <w:r w:rsidRPr="00382BF7">
        <w:rPr>
          <w:sz w:val="24"/>
          <w:szCs w:val="24"/>
        </w:rPr>
        <w:t xml:space="preserve"> </w:t>
      </w:r>
    </w:p>
    <w:p w14:paraId="195F6152" w14:textId="77777777" w:rsidR="009C3FC7" w:rsidRPr="00382BF7" w:rsidRDefault="009C3FC7" w:rsidP="009C3FC7">
      <w:pPr>
        <w:jc w:val="center"/>
        <w:rPr>
          <w:b/>
          <w:spacing w:val="60"/>
          <w:sz w:val="24"/>
          <w:szCs w:val="24"/>
        </w:rPr>
      </w:pPr>
      <w:r w:rsidRPr="00382BF7">
        <w:rPr>
          <w:b/>
          <w:spacing w:val="60"/>
          <w:sz w:val="24"/>
          <w:szCs w:val="24"/>
        </w:rPr>
        <w:t xml:space="preserve">vydání </w:t>
      </w:r>
    </w:p>
    <w:p w14:paraId="7B254B58" w14:textId="77777777" w:rsidR="009C3FC7" w:rsidRPr="00382BF7" w:rsidRDefault="009C3FC7" w:rsidP="009C3FC7">
      <w:pPr>
        <w:jc w:val="center"/>
        <w:rPr>
          <w:b/>
          <w:sz w:val="24"/>
          <w:szCs w:val="24"/>
        </w:rPr>
      </w:pPr>
    </w:p>
    <w:p w14:paraId="60C876E3" w14:textId="77777777" w:rsidR="009C3FC7" w:rsidRPr="00382BF7" w:rsidRDefault="009C3FC7" w:rsidP="009C3FC7">
      <w:pPr>
        <w:jc w:val="both"/>
        <w:rPr>
          <w:b/>
          <w:sz w:val="24"/>
          <w:szCs w:val="24"/>
        </w:rPr>
      </w:pPr>
      <w:r w:rsidRPr="00382BF7">
        <w:rPr>
          <w:sz w:val="24"/>
          <w:szCs w:val="24"/>
        </w:rPr>
        <w:t>opatření obecné povahy č</w:t>
      </w:r>
      <w:r w:rsidR="00F35FE6">
        <w:rPr>
          <w:sz w:val="24"/>
          <w:szCs w:val="24"/>
        </w:rPr>
        <w:t>.  1/2020</w:t>
      </w:r>
      <w:r w:rsidRPr="00382BF7">
        <w:rPr>
          <w:sz w:val="24"/>
          <w:szCs w:val="24"/>
        </w:rPr>
        <w:t xml:space="preserve">, kterým je </w:t>
      </w:r>
      <w:r w:rsidRPr="00382BF7">
        <w:rPr>
          <w:b/>
          <w:sz w:val="24"/>
          <w:szCs w:val="24"/>
        </w:rPr>
        <w:t xml:space="preserve">Změna č. </w:t>
      </w:r>
      <w:r>
        <w:rPr>
          <w:b/>
          <w:sz w:val="24"/>
          <w:szCs w:val="24"/>
        </w:rPr>
        <w:t>2</w:t>
      </w:r>
      <w:r w:rsidRPr="00382BF7">
        <w:rPr>
          <w:b/>
          <w:sz w:val="24"/>
          <w:szCs w:val="24"/>
        </w:rPr>
        <w:t xml:space="preserve"> Územního plánu Chudíř</w:t>
      </w:r>
      <w:r w:rsidRPr="00382BF7">
        <w:rPr>
          <w:sz w:val="24"/>
          <w:szCs w:val="24"/>
        </w:rPr>
        <w:t>.</w:t>
      </w:r>
    </w:p>
    <w:p w14:paraId="0585CF7D" w14:textId="77777777" w:rsidR="009C3FC7" w:rsidRPr="00382BF7" w:rsidRDefault="009C3FC7" w:rsidP="009C3FC7">
      <w:pPr>
        <w:jc w:val="center"/>
        <w:rPr>
          <w:b/>
          <w:sz w:val="24"/>
          <w:szCs w:val="24"/>
        </w:rPr>
      </w:pPr>
    </w:p>
    <w:p w14:paraId="7975ACE6" w14:textId="77777777" w:rsidR="009C3FC7" w:rsidRPr="00382BF7" w:rsidRDefault="009C3FC7" w:rsidP="009C3FC7">
      <w:pPr>
        <w:jc w:val="both"/>
        <w:rPr>
          <w:sz w:val="24"/>
          <w:szCs w:val="24"/>
        </w:rPr>
      </w:pPr>
      <w:r w:rsidRPr="00382BF7">
        <w:rPr>
          <w:sz w:val="24"/>
          <w:szCs w:val="24"/>
        </w:rPr>
        <w:t xml:space="preserve">Změna č. </w:t>
      </w:r>
      <w:r>
        <w:rPr>
          <w:sz w:val="24"/>
          <w:szCs w:val="24"/>
        </w:rPr>
        <w:t>2</w:t>
      </w:r>
      <w:r w:rsidRPr="00382BF7">
        <w:rPr>
          <w:sz w:val="24"/>
          <w:szCs w:val="24"/>
        </w:rPr>
        <w:t xml:space="preserve"> územního plánu byla vydána Zastupitelstvem obce Chudíř usnesením ze dne </w:t>
      </w:r>
      <w:r w:rsidR="00F35FE6">
        <w:rPr>
          <w:sz w:val="24"/>
          <w:szCs w:val="24"/>
        </w:rPr>
        <w:t>2.3.2020</w:t>
      </w:r>
      <w:r>
        <w:rPr>
          <w:sz w:val="24"/>
          <w:szCs w:val="24"/>
        </w:rPr>
        <w:t>.</w:t>
      </w:r>
    </w:p>
    <w:p w14:paraId="3276E020" w14:textId="77777777" w:rsidR="009C3FC7" w:rsidRPr="00382BF7" w:rsidRDefault="009C3FC7" w:rsidP="009C3FC7">
      <w:pPr>
        <w:jc w:val="both"/>
        <w:rPr>
          <w:sz w:val="24"/>
          <w:szCs w:val="24"/>
        </w:rPr>
      </w:pPr>
      <w:r w:rsidRPr="00382BF7">
        <w:rPr>
          <w:sz w:val="24"/>
          <w:szCs w:val="24"/>
        </w:rPr>
        <w:t>Do opatření obecné povahy a jeho odůvodnění může každý</w:t>
      </w:r>
      <w:r>
        <w:rPr>
          <w:sz w:val="24"/>
          <w:szCs w:val="24"/>
        </w:rPr>
        <w:t>,</w:t>
      </w:r>
      <w:r w:rsidRPr="00382BF7">
        <w:rPr>
          <w:sz w:val="24"/>
          <w:szCs w:val="24"/>
        </w:rPr>
        <w:t xml:space="preserve"> v souladu s ustanovením § 173 odst. 1 správního řádu</w:t>
      </w:r>
      <w:r>
        <w:rPr>
          <w:sz w:val="24"/>
          <w:szCs w:val="24"/>
        </w:rPr>
        <w:t>,</w:t>
      </w:r>
      <w:r w:rsidRPr="00382BF7">
        <w:rPr>
          <w:sz w:val="24"/>
          <w:szCs w:val="24"/>
        </w:rPr>
        <w:t xml:space="preserve"> nahlédnout na Obecním úřadu v Chudíři. Současně se ve smyslu § 55c stavebního zákona tímto doručuje změna č. </w:t>
      </w:r>
      <w:r>
        <w:rPr>
          <w:sz w:val="24"/>
          <w:szCs w:val="24"/>
        </w:rPr>
        <w:t>2</w:t>
      </w:r>
      <w:r w:rsidRPr="00382BF7">
        <w:rPr>
          <w:sz w:val="24"/>
          <w:szCs w:val="24"/>
        </w:rPr>
        <w:t xml:space="preserve"> územního plánu a úplné zn</w:t>
      </w:r>
      <w:r w:rsidR="00894B71">
        <w:rPr>
          <w:sz w:val="24"/>
          <w:szCs w:val="24"/>
        </w:rPr>
        <w:t>ění územního plánu po změně č. 2,</w:t>
      </w:r>
      <w:r w:rsidRPr="00382BF7">
        <w:rPr>
          <w:sz w:val="24"/>
          <w:szCs w:val="24"/>
        </w:rPr>
        <w:t xml:space="preserve"> které jsou zveřejněny způsobem umožňujícím dálkový přístup společně s tímto oznámením na webov</w:t>
      </w:r>
      <w:r>
        <w:rPr>
          <w:sz w:val="24"/>
          <w:szCs w:val="24"/>
        </w:rPr>
        <w:t>ých</w:t>
      </w:r>
      <w:r w:rsidRPr="00382BF7">
        <w:rPr>
          <w:sz w:val="24"/>
          <w:szCs w:val="24"/>
        </w:rPr>
        <w:t xml:space="preserve"> adres</w:t>
      </w:r>
      <w:r>
        <w:rPr>
          <w:sz w:val="24"/>
          <w:szCs w:val="24"/>
        </w:rPr>
        <w:t>ách</w:t>
      </w:r>
      <w:r w:rsidRPr="00382BF7">
        <w:rPr>
          <w:sz w:val="24"/>
          <w:szCs w:val="24"/>
        </w:rPr>
        <w:t xml:space="preserve">: </w:t>
      </w:r>
      <w:hyperlink r:id="rId9" w:history="1">
        <w:r w:rsidRPr="00382BF7">
          <w:rPr>
            <w:rStyle w:val="Hypertextovodkaz"/>
            <w:sz w:val="24"/>
            <w:szCs w:val="24"/>
          </w:rPr>
          <w:t>http://www.chudir.e-obec.cz</w:t>
        </w:r>
      </w:hyperlink>
      <w:r w:rsidRPr="00382BF7">
        <w:rPr>
          <w:sz w:val="24"/>
          <w:szCs w:val="24"/>
        </w:rPr>
        <w:t xml:space="preserve"> a  </w:t>
      </w:r>
      <w:hyperlink r:id="rId10" w:history="1">
        <w:r w:rsidRPr="00382BF7">
          <w:rPr>
            <w:rStyle w:val="Hypertextovodkaz"/>
            <w:sz w:val="24"/>
            <w:szCs w:val="24"/>
          </w:rPr>
          <w:t>http://www.mb-net.cz/uredni-deska/2/p1=815</w:t>
        </w:r>
      </w:hyperlink>
      <w:r w:rsidRPr="00382BF7">
        <w:rPr>
          <w:sz w:val="24"/>
          <w:szCs w:val="24"/>
        </w:rPr>
        <w:t>.</w:t>
      </w:r>
    </w:p>
    <w:p w14:paraId="15810D1C" w14:textId="77777777" w:rsidR="009C3FC7" w:rsidRPr="00382BF7" w:rsidRDefault="009C3FC7" w:rsidP="009C3FC7">
      <w:pPr>
        <w:jc w:val="both"/>
        <w:rPr>
          <w:sz w:val="24"/>
          <w:szCs w:val="24"/>
        </w:rPr>
      </w:pPr>
    </w:p>
    <w:p w14:paraId="12E0AAB7" w14:textId="77777777" w:rsidR="009C3FC7" w:rsidRPr="00382BF7" w:rsidRDefault="009C3FC7" w:rsidP="009C3FC7">
      <w:pPr>
        <w:jc w:val="both"/>
        <w:rPr>
          <w:sz w:val="24"/>
          <w:szCs w:val="24"/>
        </w:rPr>
      </w:pPr>
      <w:r w:rsidRPr="00382BF7">
        <w:rPr>
          <w:sz w:val="24"/>
          <w:szCs w:val="24"/>
        </w:rPr>
        <w:t>Opatření obecné povahy nabývá účinnosti patnáctým dnem po dni vyvěšení této veřejné vyhlášky.</w:t>
      </w:r>
    </w:p>
    <w:p w14:paraId="5001E328" w14:textId="77777777" w:rsidR="009C3FC7" w:rsidRPr="00382BF7" w:rsidRDefault="009C3FC7" w:rsidP="009C3FC7">
      <w:pPr>
        <w:jc w:val="both"/>
        <w:rPr>
          <w:sz w:val="24"/>
          <w:szCs w:val="24"/>
        </w:rPr>
      </w:pPr>
    </w:p>
    <w:p w14:paraId="7374439B" w14:textId="77777777" w:rsidR="009C3FC7" w:rsidRPr="00382BF7" w:rsidRDefault="009C3FC7" w:rsidP="009C3FC7">
      <w:pPr>
        <w:jc w:val="both"/>
        <w:rPr>
          <w:sz w:val="16"/>
          <w:szCs w:val="16"/>
        </w:rPr>
      </w:pPr>
      <w:r w:rsidRPr="00382BF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E52757D" w14:textId="77777777" w:rsidR="009C3FC7" w:rsidRPr="00382BF7" w:rsidRDefault="009C3FC7" w:rsidP="009C3FC7">
      <w:pPr>
        <w:jc w:val="both"/>
        <w:rPr>
          <w:sz w:val="24"/>
          <w:szCs w:val="24"/>
        </w:rPr>
      </w:pPr>
      <w:r w:rsidRPr="00382BF7">
        <w:rPr>
          <w:sz w:val="24"/>
          <w:szCs w:val="24"/>
        </w:rPr>
        <w:t xml:space="preserve">                                                                                                      Michal Vitmajer</w:t>
      </w:r>
    </w:p>
    <w:p w14:paraId="4C7210B4" w14:textId="77777777" w:rsidR="009C3FC7" w:rsidRPr="00382BF7" w:rsidRDefault="009C3FC7" w:rsidP="009C3FC7">
      <w:pPr>
        <w:tabs>
          <w:tab w:val="left" w:pos="1100"/>
          <w:tab w:val="left" w:pos="2127"/>
        </w:tabs>
      </w:pPr>
      <w:r w:rsidRPr="00382BF7">
        <w:rPr>
          <w:sz w:val="24"/>
          <w:szCs w:val="24"/>
        </w:rPr>
        <w:t xml:space="preserve">                                                                                                            starosta</w:t>
      </w:r>
      <w:r w:rsidRPr="00382BF7">
        <w:rPr>
          <w:rFonts w:ascii="Arial" w:hAnsi="Arial" w:cs="Arial"/>
        </w:rPr>
        <w:t xml:space="preserve">             </w:t>
      </w:r>
    </w:p>
    <w:p w14:paraId="4EF7B07E" w14:textId="77777777" w:rsidR="009C3FC7" w:rsidRDefault="009C3FC7" w:rsidP="009C3FC7">
      <w:pPr>
        <w:tabs>
          <w:tab w:val="left" w:pos="1100"/>
          <w:tab w:val="left" w:pos="2127"/>
        </w:tabs>
      </w:pPr>
    </w:p>
    <w:p w14:paraId="0F3AA938" w14:textId="77777777" w:rsidR="009C3FC7" w:rsidRDefault="009C3FC7" w:rsidP="009C3FC7">
      <w:pPr>
        <w:tabs>
          <w:tab w:val="left" w:pos="1100"/>
          <w:tab w:val="left" w:pos="2127"/>
        </w:tabs>
      </w:pPr>
    </w:p>
    <w:p w14:paraId="587A7BD8" w14:textId="77777777" w:rsidR="009C3FC7" w:rsidRDefault="009C3FC7" w:rsidP="009C3FC7">
      <w:pPr>
        <w:tabs>
          <w:tab w:val="left" w:pos="1100"/>
          <w:tab w:val="left" w:pos="2127"/>
        </w:tabs>
      </w:pPr>
    </w:p>
    <w:p w14:paraId="6DEDF7A4" w14:textId="77777777" w:rsidR="009C3FC7" w:rsidRPr="00382BF7" w:rsidRDefault="009C3FC7" w:rsidP="009C3FC7">
      <w:pPr>
        <w:tabs>
          <w:tab w:val="left" w:pos="1100"/>
          <w:tab w:val="left" w:pos="2127"/>
        </w:tabs>
      </w:pPr>
    </w:p>
    <w:p w14:paraId="5D42372D" w14:textId="77777777" w:rsidR="009C3FC7" w:rsidRPr="00382BF7" w:rsidRDefault="009C3FC7" w:rsidP="009C3FC7">
      <w:pPr>
        <w:widowControl w:val="0"/>
        <w:autoSpaceDE/>
        <w:autoSpaceDN/>
        <w:jc w:val="both"/>
        <w:rPr>
          <w:snapToGrid w:val="0"/>
          <w:sz w:val="24"/>
          <w:szCs w:val="24"/>
        </w:rPr>
      </w:pPr>
      <w:r w:rsidRPr="00382BF7">
        <w:rPr>
          <w:snapToGrid w:val="0"/>
          <w:sz w:val="24"/>
          <w:szCs w:val="24"/>
        </w:rPr>
        <w:t xml:space="preserve">Tato písemnost musí být vyvěšena na úřední desce Obecního úřadu Chudíř, a též způsobem umožňujícím dálkový přístup. Patnáctým dnem po vyvěšení písemnosti na úřední desce se považuje písemnost za oznámenou, byla-li v této lhůtě splněna i povinnost zveřejnění písemnosti způsobem umožňujícím dálkový přístup. </w:t>
      </w:r>
    </w:p>
    <w:p w14:paraId="504BA911" w14:textId="77777777" w:rsidR="009C3FC7" w:rsidRPr="00382BF7" w:rsidRDefault="009C3FC7" w:rsidP="009C3FC7">
      <w:pPr>
        <w:widowControl w:val="0"/>
        <w:autoSpaceDE/>
        <w:autoSpaceDN/>
        <w:jc w:val="both"/>
        <w:rPr>
          <w:snapToGrid w:val="0"/>
          <w:sz w:val="24"/>
          <w:szCs w:val="24"/>
        </w:rPr>
      </w:pPr>
    </w:p>
    <w:p w14:paraId="01A1C45A" w14:textId="77777777" w:rsidR="009C3FC7" w:rsidRPr="00382BF7" w:rsidRDefault="009C3FC7" w:rsidP="009C3FC7">
      <w:pPr>
        <w:widowControl w:val="0"/>
        <w:autoSpaceDE/>
        <w:autoSpaceDN/>
        <w:jc w:val="both"/>
        <w:rPr>
          <w:snapToGrid w:val="0"/>
          <w:sz w:val="24"/>
          <w:szCs w:val="24"/>
        </w:rPr>
      </w:pPr>
    </w:p>
    <w:p w14:paraId="35F655A3" w14:textId="77777777" w:rsidR="009C3FC7" w:rsidRPr="00382BF7" w:rsidRDefault="009C3FC7" w:rsidP="009C3FC7">
      <w:pPr>
        <w:widowControl w:val="0"/>
        <w:autoSpaceDE/>
        <w:autoSpaceDN/>
        <w:jc w:val="both"/>
        <w:rPr>
          <w:snapToGrid w:val="0"/>
          <w:sz w:val="24"/>
          <w:szCs w:val="24"/>
        </w:rPr>
      </w:pPr>
      <w:r w:rsidRPr="00382BF7">
        <w:rPr>
          <w:snapToGrid w:val="0"/>
          <w:sz w:val="24"/>
          <w:szCs w:val="24"/>
        </w:rPr>
        <w:t xml:space="preserve">Datum vyvěšení: </w:t>
      </w:r>
      <w:r w:rsidR="00F35FE6">
        <w:rPr>
          <w:snapToGrid w:val="0"/>
          <w:sz w:val="24"/>
          <w:szCs w:val="24"/>
        </w:rPr>
        <w:t>2.3.2020</w:t>
      </w:r>
      <w:r w:rsidRPr="00382BF7">
        <w:rPr>
          <w:snapToGrid w:val="0"/>
          <w:sz w:val="24"/>
          <w:szCs w:val="24"/>
        </w:rPr>
        <w:tab/>
      </w:r>
      <w:r w:rsidRPr="00382BF7">
        <w:rPr>
          <w:snapToGrid w:val="0"/>
          <w:sz w:val="24"/>
          <w:szCs w:val="24"/>
        </w:rPr>
        <w:tab/>
      </w:r>
      <w:r w:rsidRPr="00382BF7">
        <w:rPr>
          <w:snapToGrid w:val="0"/>
          <w:sz w:val="24"/>
          <w:szCs w:val="24"/>
        </w:rPr>
        <w:tab/>
      </w:r>
      <w:r w:rsidRPr="00382BF7">
        <w:rPr>
          <w:snapToGrid w:val="0"/>
          <w:sz w:val="24"/>
          <w:szCs w:val="24"/>
        </w:rPr>
        <w:tab/>
      </w:r>
      <w:r w:rsidRPr="00382BF7">
        <w:rPr>
          <w:snapToGrid w:val="0"/>
          <w:sz w:val="24"/>
          <w:szCs w:val="24"/>
        </w:rPr>
        <w:tab/>
        <w:t>Datum sejmutí: ....................</w:t>
      </w:r>
    </w:p>
    <w:p w14:paraId="464016BF" w14:textId="77777777" w:rsidR="009C3FC7" w:rsidRPr="00382BF7" w:rsidRDefault="009C3FC7" w:rsidP="009C3FC7">
      <w:pPr>
        <w:widowControl w:val="0"/>
        <w:autoSpaceDE/>
        <w:autoSpaceDN/>
        <w:jc w:val="both"/>
        <w:rPr>
          <w:snapToGrid w:val="0"/>
          <w:sz w:val="24"/>
          <w:szCs w:val="24"/>
        </w:rPr>
      </w:pPr>
    </w:p>
    <w:p w14:paraId="23B57C19" w14:textId="77777777" w:rsidR="009C3FC7" w:rsidRPr="00382BF7" w:rsidRDefault="009C3FC7" w:rsidP="009C3FC7">
      <w:pPr>
        <w:rPr>
          <w:sz w:val="24"/>
          <w:szCs w:val="24"/>
        </w:rPr>
      </w:pPr>
    </w:p>
    <w:p w14:paraId="04669557" w14:textId="77777777" w:rsidR="009C3FC7" w:rsidRPr="00382BF7" w:rsidRDefault="009C3FC7" w:rsidP="009C3FC7">
      <w:r w:rsidRPr="00382BF7">
        <w:rPr>
          <w:sz w:val="24"/>
          <w:szCs w:val="24"/>
        </w:rPr>
        <w:t>Razítko, podpis orgánu, který potvrzuje vyvěšení a sejmutí písemnosti.</w:t>
      </w:r>
      <w:r w:rsidRPr="00382BF7">
        <w:t xml:space="preserve"> </w:t>
      </w:r>
    </w:p>
    <w:p w14:paraId="6E7BDE4E" w14:textId="77777777" w:rsidR="00256C37" w:rsidRDefault="00F35FE6"/>
    <w:sectPr w:rsidR="00256C37" w:rsidSect="009C3FC7">
      <w:headerReference w:type="default" r:id="rId11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2A056" w14:textId="77777777" w:rsidR="00ED766C" w:rsidRDefault="00894B71">
      <w:r>
        <w:separator/>
      </w:r>
    </w:p>
  </w:endnote>
  <w:endnote w:type="continuationSeparator" w:id="0">
    <w:p w14:paraId="2C350C92" w14:textId="77777777" w:rsidR="00ED766C" w:rsidRDefault="0089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F001" w14:textId="77777777" w:rsidR="00ED766C" w:rsidRDefault="00894B71">
      <w:r>
        <w:separator/>
      </w:r>
    </w:p>
  </w:footnote>
  <w:footnote w:type="continuationSeparator" w:id="0">
    <w:p w14:paraId="2097AA1C" w14:textId="77777777" w:rsidR="00ED766C" w:rsidRDefault="0089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461D" w14:textId="77777777" w:rsidR="00F353C0" w:rsidRDefault="00F35FE6" w:rsidP="002D241F">
    <w:pPr>
      <w:pStyle w:val="Zhlav"/>
      <w:rPr>
        <w:sz w:val="18"/>
        <w:szCs w:val="18"/>
      </w:rPr>
    </w:pPr>
  </w:p>
  <w:p w14:paraId="1C19C371" w14:textId="77777777" w:rsidR="002D241F" w:rsidRPr="00CB708E" w:rsidRDefault="009C3FC7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14:paraId="236B9819" w14:textId="77777777" w:rsidR="002D241F" w:rsidRDefault="00F35FE6" w:rsidP="002D241F">
    <w:pPr>
      <w:pStyle w:val="Zhlav"/>
      <w:rPr>
        <w:sz w:val="2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C7"/>
    <w:rsid w:val="002E1611"/>
    <w:rsid w:val="007F150A"/>
    <w:rsid w:val="00894B71"/>
    <w:rsid w:val="009C3FC7"/>
    <w:rsid w:val="00ED766C"/>
    <w:rsid w:val="00F3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F555"/>
  <w15:docId w15:val="{EFB7D617-9804-4665-9B54-887D6739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F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3FC7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3FC7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9C3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3FC7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9C3FC7"/>
  </w:style>
  <w:style w:type="character" w:styleId="Hypertextovodkaz">
    <w:name w:val="Hyperlink"/>
    <w:rsid w:val="009C3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b-net.cz/uredni-deska/2/p1=815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hudir.e-ob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AB2EEDA1755478B97AFA3266C2686" ma:contentTypeVersion="11" ma:contentTypeDescription="Vytvoří nový dokument" ma:contentTypeScope="" ma:versionID="586b2d17883560e54876ba9aea37a7fe">
  <xsd:schema xmlns:xsd="http://www.w3.org/2001/XMLSchema" xmlns:xs="http://www.w3.org/2001/XMLSchema" xmlns:p="http://schemas.microsoft.com/office/2006/metadata/properties" xmlns:ns3="4283518a-c950-477a-a678-542113d809d7" xmlns:ns4="c8f53490-5118-410e-84c4-50625bfb1cfb" targetNamespace="http://schemas.microsoft.com/office/2006/metadata/properties" ma:root="true" ma:fieldsID="d1af5b070bfa1e47e914f556b2e64096" ns3:_="" ns4:_="">
    <xsd:import namespace="4283518a-c950-477a-a678-542113d809d7"/>
    <xsd:import namespace="c8f53490-5118-410e-84c4-50625bfb1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3518a-c950-477a-a678-542113d80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53490-5118-410e-84c4-50625bfb1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D43D7-7A4E-47B8-B1DD-1E8985FB2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3518a-c950-477a-a678-542113d809d7"/>
    <ds:schemaRef ds:uri="c8f53490-5118-410e-84c4-50625bfb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7E620-6D40-4A23-8EF2-7C78FC1C9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941A-A373-4A7B-BAC4-71C55A3C5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Jitka</dc:creator>
  <cp:lastModifiedBy>Michal Vitmajer</cp:lastModifiedBy>
  <cp:revision>2</cp:revision>
  <dcterms:created xsi:type="dcterms:W3CDTF">2020-03-06T12:19:00Z</dcterms:created>
  <dcterms:modified xsi:type="dcterms:W3CDTF">2020-03-06T12:19:00Z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0x0101006BCAB2EEDA1755478B97AFA3266C2686</vt:lpwstr>
  </property>
</Properties>
</file>