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04" w:rsidRPr="00D05B04" w:rsidRDefault="00D05B04" w:rsidP="00D05B0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cs-CZ"/>
        </w:rPr>
      </w:pPr>
      <w:r w:rsidRPr="00D05B04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cs-CZ"/>
        </w:rPr>
        <w:t xml:space="preserve">Finanční výkazy obce </w:t>
      </w:r>
      <w:proofErr w:type="spellStart"/>
      <w:r w:rsidRPr="00D05B04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cs-CZ"/>
        </w:rPr>
        <w:t>Chudíř</w:t>
      </w:r>
      <w:proofErr w:type="spellEnd"/>
    </w:p>
    <w:p w:rsidR="00D05B04" w:rsidRPr="00D05B04" w:rsidRDefault="00D05B04" w:rsidP="00D05B04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cs-CZ"/>
        </w:rPr>
      </w:pPr>
      <w:r w:rsidRPr="00D05B04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cs-CZ"/>
        </w:rPr>
        <w:t xml:space="preserve">V souvislosti s úpravou pravidel rozpočtové odpovědnosti byl přijat zákon č. 24/2017 Sb., upravující povinnosti ÚSC, s účinností od </w:t>
      </w:r>
      <w:proofErr w:type="gramStart"/>
      <w:r w:rsidRPr="00D05B04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cs-CZ"/>
        </w:rPr>
        <w:t>1.1.2017</w:t>
      </w:r>
      <w:proofErr w:type="gramEnd"/>
      <w:r w:rsidRPr="00D05B04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cs-CZ"/>
        </w:rPr>
        <w:t>, kterým se mění některé zákony v souvislosti s přijetím právní úpravy rozpočtové odpovědnosti, mj.: část zákona č. 250/2000 Sb., o rozpočtových pravidlech územních rozpočtů.</w:t>
      </w:r>
      <w:r w:rsidRPr="00D05B04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cs-CZ"/>
        </w:rPr>
        <w:br/>
        <w:t>Monitor, aplikace MF, která umožňuje přístup k účetním a rozpočtovým informacím z CSÚIS: </w:t>
      </w:r>
      <w:hyperlink r:id="rId4" w:tgtFrame="_blank" w:history="1">
        <w:r w:rsidRPr="00D05B04">
          <w:rPr>
            <w:rFonts w:ascii="Helvetica" w:eastAsia="Times New Roman" w:hAnsi="Helvetica" w:cs="Helvetica"/>
            <w:b/>
            <w:bCs/>
            <w:color w:val="0066CC"/>
            <w:kern w:val="36"/>
            <w:sz w:val="28"/>
            <w:szCs w:val="28"/>
            <w:u w:val="single"/>
            <w:lang w:eastAsia="cs-CZ"/>
          </w:rPr>
          <w:t>http://monitor.statnipokladna.cz/2017/</w:t>
        </w:r>
      </w:hyperlink>
    </w:p>
    <w:p w:rsidR="00C122A4" w:rsidRDefault="00C122A4"/>
    <w:sectPr w:rsidR="00C122A4" w:rsidSect="00C12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5B04"/>
    <w:rsid w:val="00063CEC"/>
    <w:rsid w:val="00664814"/>
    <w:rsid w:val="00C122A4"/>
    <w:rsid w:val="00D0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22A4"/>
  </w:style>
  <w:style w:type="paragraph" w:styleId="Nadpis1">
    <w:name w:val="heading 1"/>
    <w:basedOn w:val="Normln"/>
    <w:link w:val="Nadpis1Char"/>
    <w:uiPriority w:val="9"/>
    <w:qFormat/>
    <w:rsid w:val="00D05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5B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0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5B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nitor.statnipokladna.cz/2017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Chudir</dc:creator>
  <cp:lastModifiedBy>Obec Chudir</cp:lastModifiedBy>
  <cp:revision>1</cp:revision>
  <dcterms:created xsi:type="dcterms:W3CDTF">2018-02-11T17:05:00Z</dcterms:created>
  <dcterms:modified xsi:type="dcterms:W3CDTF">2018-02-11T17:06:00Z</dcterms:modified>
</cp:coreProperties>
</file>